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RSC(</w:t>
      </w:r>
      <w:r>
        <w:rPr>
          <w:rFonts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建议使用火狐或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IE浏览器访问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>
      <w:pPr>
        <w:pStyle w:val="4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使用非校园IP</w:t>
      </w:r>
      <w:r>
        <w:rPr>
          <w:rFonts w:hint="default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地址打开浏览器，输入http://pubs.rsc.org/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，点击网页左上方的</w:t>
      </w:r>
      <w:r>
        <w:rPr>
          <w:rFonts w:hint="eastAsia" w:asciiTheme="minorEastAsia" w:hAnsiTheme="minorEastAsia"/>
          <w:szCs w:val="21"/>
          <w:lang w:eastAsia="zh-CN"/>
        </w:rPr>
        <w:t>“</w:t>
      </w:r>
      <w:r>
        <w:rPr>
          <w:rFonts w:asciiTheme="minorEastAsia" w:hAnsiTheme="minorEastAsia"/>
          <w:szCs w:val="21"/>
        </w:rPr>
        <w:t>Sign up/Log in</w:t>
      </w:r>
      <w:r>
        <w:rPr>
          <w:rFonts w:hint="eastAsia" w:asciiTheme="minorEastAsia" w:hAnsiTheme="minorEastAsia"/>
          <w:szCs w:val="21"/>
          <w:lang w:eastAsia="zh-CN"/>
        </w:rPr>
        <w:t>”</w:t>
      </w:r>
      <w:r>
        <w:rPr>
          <w:rFonts w:asciiTheme="minorEastAsia" w:hAnsiTheme="minorEastAsia"/>
          <w:szCs w:val="21"/>
        </w:rPr>
        <w:t>链接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987290" cy="1724025"/>
            <wp:effectExtent l="0" t="0" r="11430" b="13335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b="14623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t>2、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选“Find My Institution</w:t>
      </w:r>
      <w:r>
        <w:rPr>
          <w:rFonts w:hint="default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 xml:space="preserve">”“Select Your Institution’s Group”“China CERNET </w:t>
      </w:r>
      <w:r>
        <w:rPr>
          <w:rFonts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Federation”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4966335" cy="2258695"/>
            <wp:effectExtent l="0" t="0" r="1905" b="1206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6335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130165" cy="1650365"/>
            <wp:effectExtent l="0" t="0" r="5715" b="10795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016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3、选择学校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2952750" cy="5266690"/>
            <wp:effectExtent l="0" t="0" r="3810" b="6350"/>
            <wp:docPr id="3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4、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进入学校的统一身份认证登录界面，输入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账号</w:t>
      </w:r>
      <w:bookmarkStart w:id="0" w:name="_GoBack"/>
      <w:bookmarkEnd w:id="0"/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和密码。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5、登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录</w:t>
      </w:r>
      <w:r>
        <w:rPr>
          <w:rFonts w:hint="eastAsia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成功后，显示可以访问的RSC</w:t>
      </w:r>
      <w:r>
        <w:rPr>
          <w:rFonts w:hint="default" w:asciiTheme="minorEastAsia" w:hAnsiTheme="minorEastAsia" w:eastAsiaTheme="minorEastAsia" w:cstheme="minorBidi"/>
          <w:kern w:val="2"/>
          <w:sz w:val="21"/>
          <w:szCs w:val="21"/>
          <w:lang w:val="en-US" w:eastAsia="zh-CN" w:bidi="ar-SA"/>
        </w:rPr>
        <w:t>资源</w:t>
      </w:r>
      <w:r>
        <w:rPr>
          <w:rFonts w:hint="eastAsia" w:asciiTheme="minorEastAsia" w:hAnsiTheme="minorEastAsia" w:cstheme="minorBidi"/>
          <w:kern w:val="2"/>
          <w:sz w:val="21"/>
          <w:szCs w:val="21"/>
          <w:lang w:val="en-US" w:eastAsia="zh-CN" w:bidi="ar-SA"/>
        </w:rPr>
        <w:t>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A41"/>
    <w:multiLevelType w:val="multilevel"/>
    <w:tmpl w:val="4AAC7A4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594E0E"/>
    <w:rsid w:val="26F938E6"/>
    <w:rsid w:val="753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2020-04-09T06:26:36Z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