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等线" w:hAnsi="等线" w:eastAsia="等线" w:cs="等线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2"/>
          <w:szCs w:val="22"/>
          <w:lang w:val="en-US" w:eastAsia="zh-CN" w:bidi="ar"/>
        </w:rPr>
        <w:t>EBSCO数据库</w:t>
      </w: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1、</w:t>
      </w:r>
      <w:r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使用非校园 </w:t>
      </w:r>
      <w:r>
        <w:rPr>
          <w:rFonts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 xml:space="preserve">IP </w:t>
      </w:r>
      <w:r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地址打开浏览器，输入</w:t>
      </w:r>
      <w:r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  <w:fldChar w:fldCharType="begin"/>
      </w:r>
      <w:r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  <w:instrText xml:space="preserve"> HYPERLINK "http://search.ebscohost.com/" </w:instrText>
      </w:r>
      <w:r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  <w:fldChar w:fldCharType="separate"/>
      </w:r>
      <w:r>
        <w:rPr>
          <w:rStyle w:val="4"/>
          <w:rFonts w:ascii="Calibri" w:hAnsi="Calibri" w:eastAsia="宋体" w:cs="Calibri"/>
          <w:kern w:val="0"/>
          <w:sz w:val="22"/>
          <w:szCs w:val="22"/>
          <w:lang w:val="en-US" w:eastAsia="zh-CN" w:bidi="ar"/>
        </w:rPr>
        <w:t>http://search.ebscohost.com/</w:t>
      </w:r>
      <w:r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</w:pPr>
    </w:p>
    <w:p>
      <w:r>
        <w:drawing>
          <wp:inline distT="0" distB="0" distL="114300" distR="114300">
            <wp:extent cx="4241165" cy="1990725"/>
            <wp:effectExtent l="0" t="0" r="1079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、在“</w:t>
      </w:r>
      <w:r>
        <w:rPr>
          <w:rFonts w:hint="default"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>Select your region or group</w:t>
      </w:r>
      <w:r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”选“</w:t>
      </w:r>
      <w:r>
        <w:rPr>
          <w:rFonts w:hint="default"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>CHINA CERNET Federation</w:t>
      </w:r>
      <w:r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” </w:t>
      </w:r>
    </w:p>
    <w:p>
      <w:r>
        <w:drawing>
          <wp:inline distT="0" distB="0" distL="114300" distR="114300">
            <wp:extent cx="4717415" cy="1587500"/>
            <wp:effectExtent l="0" t="0" r="698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选择学校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drawing>
          <wp:inline distT="0" distB="0" distL="114300" distR="114300">
            <wp:extent cx="4871085" cy="4493895"/>
            <wp:effectExtent l="0" t="0" r="571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在学校统一认证界面输入账号和密码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4832985" cy="2501265"/>
            <wp:effectExtent l="0" t="0" r="1333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298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登陆成功后，显示可以访问的 EBSCO </w:t>
      </w:r>
      <w:r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资源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4658360" cy="1677035"/>
            <wp:effectExtent l="0" t="0" r="508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下载方法：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点击刊名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48910" cy="1939925"/>
            <wp:effectExtent l="0" t="0" r="8890" b="1079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选择对应月份的期刊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184775" cy="2022475"/>
            <wp:effectExtent l="0" t="0" r="12065" b="444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选择需要下载的内容，点击PDF下载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r>
        <w:drawing>
          <wp:inline distT="0" distB="0" distL="114300" distR="114300">
            <wp:extent cx="4668520" cy="2405380"/>
            <wp:effectExtent l="0" t="0" r="10160" b="254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42D7"/>
    <w:multiLevelType w:val="singleLevel"/>
    <w:tmpl w:val="1BD042D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CFA9A31"/>
    <w:multiLevelType w:val="singleLevel"/>
    <w:tmpl w:val="3CFA9A3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48CF336F"/>
    <w:rsid w:val="75C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2020-04-05T06:36:40Z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