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7241" w14:textId="38DD78C9" w:rsidR="00A10ACE" w:rsidRPr="00A10ACE" w:rsidRDefault="00A10ACE" w:rsidP="00A10ACE">
      <w:pPr>
        <w:spacing w:before="300" w:after="120" w:line="288" w:lineRule="auto"/>
        <w:jc w:val="center"/>
        <w:outlineLvl w:val="2"/>
        <w:rPr>
          <w:rFonts w:asciiTheme="majorEastAsia" w:eastAsiaTheme="majorEastAsia" w:hAnsiTheme="majorEastAsia" w:cs="Arial"/>
          <w:b/>
          <w:sz w:val="32"/>
          <w:szCs w:val="32"/>
        </w:rPr>
      </w:pPr>
      <w:bookmarkStart w:id="0" w:name="heading_8"/>
      <w:r w:rsidRPr="00A10ACE">
        <w:rPr>
          <w:rFonts w:asciiTheme="majorEastAsia" w:eastAsiaTheme="majorEastAsia" w:hAnsiTheme="majorEastAsia" w:cs="Arial" w:hint="eastAsia"/>
          <w:b/>
          <w:sz w:val="32"/>
          <w:szCs w:val="32"/>
        </w:rPr>
        <w:t>玻尔科学导航</w:t>
      </w:r>
      <w:r w:rsidRPr="00A10ACE">
        <w:rPr>
          <w:rFonts w:asciiTheme="majorEastAsia" w:eastAsiaTheme="majorEastAsia" w:hAnsiTheme="majorEastAsia" w:cs="Arial"/>
          <w:b/>
          <w:sz w:val="32"/>
          <w:szCs w:val="32"/>
        </w:rPr>
        <w:t>六大智能场景</w:t>
      </w:r>
    </w:p>
    <w:p w14:paraId="3B19793C" w14:textId="0E2FF3C5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b/>
          <w:sz w:val="30"/>
        </w:rPr>
        <w:t>场景</w:t>
      </w:r>
      <w:proofErr w:type="gramStart"/>
      <w:r w:rsidRPr="00A10ACE">
        <w:rPr>
          <w:rFonts w:asciiTheme="minorEastAsia" w:hAnsiTheme="minorEastAsia" w:cs="Arial"/>
          <w:b/>
          <w:sz w:val="30"/>
        </w:rPr>
        <w:t>一</w:t>
      </w:r>
      <w:proofErr w:type="gramEnd"/>
      <w:r w:rsidRPr="00A10ACE">
        <w:rPr>
          <w:rFonts w:asciiTheme="minorEastAsia" w:hAnsiTheme="minorEastAsia" w:cs="Arial"/>
          <w:b/>
          <w:sz w:val="30"/>
        </w:rPr>
        <w:t>：精准检索，锁定核心文献</w:t>
      </w:r>
      <w:bookmarkEnd w:id="0"/>
    </w:p>
    <w:p w14:paraId="5B4CCF7B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平台聚合超</w:t>
      </w:r>
      <w:r w:rsidRPr="00A10ACE">
        <w:rPr>
          <w:rFonts w:asciiTheme="minorEastAsia" w:hAnsiTheme="minorEastAsia" w:cs="Arial"/>
          <w:b/>
          <w:sz w:val="22"/>
        </w:rPr>
        <w:t>1.7亿</w:t>
      </w:r>
      <w:r w:rsidRPr="00A10ACE">
        <w:rPr>
          <w:rFonts w:asciiTheme="minorEastAsia" w:hAnsiTheme="minorEastAsia" w:cs="Arial"/>
          <w:sz w:val="22"/>
        </w:rPr>
        <w:t>英文论文、</w:t>
      </w:r>
      <w:r w:rsidRPr="00A10ACE">
        <w:rPr>
          <w:rFonts w:asciiTheme="minorEastAsia" w:hAnsiTheme="minorEastAsia" w:cs="Arial"/>
          <w:b/>
          <w:sz w:val="22"/>
        </w:rPr>
        <w:t>8000万</w:t>
      </w:r>
      <w:r w:rsidRPr="00A10ACE">
        <w:rPr>
          <w:rFonts w:asciiTheme="minorEastAsia" w:hAnsiTheme="minorEastAsia" w:cs="Arial"/>
          <w:sz w:val="22"/>
        </w:rPr>
        <w:t>中文文献及</w:t>
      </w:r>
      <w:r w:rsidRPr="00A10ACE">
        <w:rPr>
          <w:rFonts w:asciiTheme="minorEastAsia" w:hAnsiTheme="minorEastAsia" w:cs="Arial"/>
          <w:b/>
          <w:sz w:val="22"/>
        </w:rPr>
        <w:t>2000万</w:t>
      </w:r>
      <w:r w:rsidRPr="00A10ACE">
        <w:rPr>
          <w:rFonts w:asciiTheme="minorEastAsia" w:hAnsiTheme="minorEastAsia" w:cs="Arial"/>
          <w:sz w:val="22"/>
        </w:rPr>
        <w:t>学者数据，支持语义联想与智能补全问题，精准推荐</w:t>
      </w:r>
      <w:proofErr w:type="gramStart"/>
      <w:r w:rsidRPr="00A10ACE">
        <w:rPr>
          <w:rFonts w:asciiTheme="minorEastAsia" w:hAnsiTheme="minorEastAsia" w:cs="Arial"/>
          <w:sz w:val="22"/>
        </w:rPr>
        <w:t>高相关</w:t>
      </w:r>
      <w:proofErr w:type="gramEnd"/>
      <w:r w:rsidRPr="00A10ACE">
        <w:rPr>
          <w:rFonts w:asciiTheme="minorEastAsia" w:hAnsiTheme="minorEastAsia" w:cs="Arial"/>
          <w:sz w:val="22"/>
        </w:rPr>
        <w:t>度、真实、可溯源的文献来源。你还可根据科研阶段所需，自由切换</w:t>
      </w:r>
      <w:r w:rsidRPr="00A10ACE">
        <w:rPr>
          <w:rFonts w:asciiTheme="minorEastAsia" w:hAnsiTheme="minorEastAsia" w:cs="Arial"/>
          <w:b/>
          <w:sz w:val="22"/>
        </w:rPr>
        <w:t>简洁、专业、思考</w:t>
      </w:r>
      <w:r w:rsidRPr="00A10ACE">
        <w:rPr>
          <w:rFonts w:asciiTheme="minorEastAsia" w:hAnsiTheme="minorEastAsia" w:cs="Arial"/>
          <w:sz w:val="22"/>
        </w:rPr>
        <w:t>三种模型版本，全面提升检索效率与结果可信度。</w:t>
      </w:r>
    </w:p>
    <w:p w14:paraId="2CC095F9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350E9ED3" wp14:editId="0CEFCF96">
            <wp:extent cx="5257800" cy="2847975"/>
            <wp:effectExtent l="0" t="0" r="0" b="952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47B2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支持简洁、专业、思考等模型版本切换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6A397A7D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66FB532E" wp14:editId="52B2F390">
            <wp:extent cx="5257800" cy="2828925"/>
            <wp:effectExtent l="0" t="0" r="0" b="3175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ECF2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理解自然语言，提供</w:t>
      </w:r>
      <w:proofErr w:type="gramStart"/>
      <w:r w:rsidRPr="00A10ACE">
        <w:rPr>
          <w:rFonts w:asciiTheme="minorEastAsia" w:hAnsiTheme="minorEastAsia" w:cs="Arial"/>
          <w:color w:val="8F959E"/>
          <w:sz w:val="22"/>
        </w:rPr>
        <w:t>真实可</w:t>
      </w:r>
      <w:proofErr w:type="gramEnd"/>
      <w:r w:rsidRPr="00A10ACE">
        <w:rPr>
          <w:rFonts w:asciiTheme="minorEastAsia" w:hAnsiTheme="minorEastAsia" w:cs="Arial"/>
          <w:color w:val="8F959E"/>
          <w:sz w:val="22"/>
        </w:rPr>
        <w:t>溯源的文献来源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02BACA19" w14:textId="77777777" w:rsidR="00A10ACE" w:rsidRPr="00A10ACE" w:rsidRDefault="00A10ACE" w:rsidP="00A10ACE">
      <w:pPr>
        <w:spacing w:before="120" w:after="120" w:line="288" w:lineRule="auto"/>
        <w:jc w:val="left"/>
        <w:rPr>
          <w:rFonts w:asciiTheme="minorEastAsia" w:hAnsiTheme="minorEastAsia"/>
        </w:rPr>
      </w:pPr>
    </w:p>
    <w:p w14:paraId="52E7CDD0" w14:textId="77777777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bookmarkStart w:id="1" w:name="heading_9"/>
      <w:r w:rsidRPr="00A10ACE">
        <w:rPr>
          <w:rFonts w:asciiTheme="minorEastAsia" w:hAnsiTheme="minorEastAsia" w:cs="Arial"/>
          <w:b/>
          <w:sz w:val="30"/>
        </w:rPr>
        <w:t>场景二：高效读文献，快速抓取重点</w:t>
      </w:r>
      <w:bookmarkEnd w:id="1"/>
    </w:p>
    <w:p w14:paraId="21CF8F44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可提取</w:t>
      </w:r>
      <w:r w:rsidRPr="00A10ACE">
        <w:rPr>
          <w:rFonts w:asciiTheme="minorEastAsia" w:hAnsiTheme="minorEastAsia" w:cs="Arial"/>
          <w:b/>
          <w:sz w:val="22"/>
        </w:rPr>
        <w:t>研究方法、图表数据与核心结论</w:t>
      </w:r>
      <w:r w:rsidRPr="00A10ACE">
        <w:rPr>
          <w:rFonts w:asciiTheme="minorEastAsia" w:hAnsiTheme="minorEastAsia" w:cs="Arial"/>
          <w:sz w:val="22"/>
        </w:rPr>
        <w:t>，支持多篇文献批量比对，助力</w:t>
      </w:r>
      <w:r w:rsidRPr="00A10ACE">
        <w:rPr>
          <w:rFonts w:asciiTheme="minorEastAsia" w:hAnsiTheme="minorEastAsia" w:cs="Arial"/>
          <w:b/>
          <w:sz w:val="22"/>
        </w:rPr>
        <w:t>课题调研</w:t>
      </w:r>
      <w:r w:rsidRPr="00A10ACE">
        <w:rPr>
          <w:rFonts w:asciiTheme="minorEastAsia" w:hAnsiTheme="minorEastAsia" w:cs="Arial"/>
          <w:sz w:val="22"/>
        </w:rPr>
        <w:t>与</w:t>
      </w:r>
      <w:r w:rsidRPr="00A10ACE">
        <w:rPr>
          <w:rFonts w:asciiTheme="minorEastAsia" w:hAnsiTheme="minorEastAsia" w:cs="Arial"/>
          <w:b/>
          <w:sz w:val="22"/>
        </w:rPr>
        <w:t>文献综述写作</w:t>
      </w:r>
      <w:r w:rsidRPr="00A10ACE">
        <w:rPr>
          <w:rFonts w:asciiTheme="minorEastAsia" w:hAnsiTheme="minorEastAsia" w:cs="Arial"/>
          <w:sz w:val="22"/>
        </w:rPr>
        <w:t>。</w:t>
      </w:r>
    </w:p>
    <w:p w14:paraId="32B7E0FF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3636ABB6" wp14:editId="6A663B22">
            <wp:extent cx="5257800" cy="2847975"/>
            <wp:effectExtent l="0" t="0" r="0" b="9525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6071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多模态识别文献核心信息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4163A5AB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6EF77545" wp14:editId="265AC3D1">
            <wp:extent cx="5257800" cy="2847975"/>
            <wp:effectExtent l="0" t="0" r="0" b="9525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6A10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支持选中单篇或多篇文献进行AI解析，快速掌握研究脉络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310CB298" w14:textId="77777777" w:rsidR="00A10ACE" w:rsidRPr="00A10ACE" w:rsidRDefault="00A10ACE" w:rsidP="00A10ACE">
      <w:pPr>
        <w:spacing w:before="120" w:after="120" w:line="288" w:lineRule="auto"/>
        <w:jc w:val="left"/>
        <w:rPr>
          <w:rFonts w:asciiTheme="minorEastAsia" w:hAnsiTheme="minorEastAsia"/>
        </w:rPr>
      </w:pPr>
    </w:p>
    <w:p w14:paraId="4F2C2F55" w14:textId="77777777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bookmarkStart w:id="2" w:name="heading_10"/>
      <w:r w:rsidRPr="00A10ACE">
        <w:rPr>
          <w:rFonts w:asciiTheme="minorEastAsia" w:hAnsiTheme="minorEastAsia" w:cs="Arial"/>
          <w:b/>
          <w:sz w:val="30"/>
        </w:rPr>
        <w:lastRenderedPageBreak/>
        <w:t>场景三：追踪前沿，把握学术动态</w:t>
      </w:r>
      <w:bookmarkEnd w:id="2"/>
    </w:p>
    <w:p w14:paraId="6D20BFF8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自定义</w:t>
      </w:r>
      <w:r w:rsidRPr="00A10ACE">
        <w:rPr>
          <w:rFonts w:asciiTheme="minorEastAsia" w:hAnsiTheme="minorEastAsia" w:cs="Arial"/>
          <w:b/>
          <w:sz w:val="22"/>
        </w:rPr>
        <w:t>订阅关键词、期刊或学者</w:t>
      </w:r>
      <w:r w:rsidRPr="00A10ACE">
        <w:rPr>
          <w:rFonts w:asciiTheme="minorEastAsia" w:hAnsiTheme="minorEastAsia" w:cs="Arial"/>
          <w:sz w:val="22"/>
        </w:rPr>
        <w:t>，获取最新成果推送。通过“AI速览”快速把握进展，甚至</w:t>
      </w:r>
      <w:r w:rsidRPr="00A10ACE">
        <w:rPr>
          <w:rFonts w:asciiTheme="minorEastAsia" w:hAnsiTheme="minorEastAsia" w:cs="Arial"/>
          <w:b/>
          <w:sz w:val="22"/>
        </w:rPr>
        <w:t>与学者“学术分身”对话</w:t>
      </w:r>
      <w:r w:rsidRPr="00A10ACE">
        <w:rPr>
          <w:rFonts w:asciiTheme="minorEastAsia" w:hAnsiTheme="minorEastAsia" w:cs="Arial"/>
          <w:sz w:val="22"/>
        </w:rPr>
        <w:t>，激发创新思路。</w:t>
      </w:r>
    </w:p>
    <w:p w14:paraId="1C71831C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0316E433" wp14:editId="203D1FA4">
            <wp:extent cx="5257800" cy="2838450"/>
            <wp:effectExtent l="0" t="0" r="0" b="635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7FF2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多种订阅个性化推送，实时获取最前沿资讯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529C3849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63F3A960" wp14:editId="15B5ADB5">
            <wp:extent cx="5257800" cy="2838450"/>
            <wp:effectExtent l="0" t="0" r="0" b="6350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2C66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深入了解学者工作内容，与“Ta” 的学术分身对话聊天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763C23C3" w14:textId="77777777" w:rsidR="00A10ACE" w:rsidRPr="00A10ACE" w:rsidRDefault="00A10ACE" w:rsidP="00A10ACE">
      <w:pPr>
        <w:spacing w:before="120" w:after="120" w:line="288" w:lineRule="auto"/>
        <w:jc w:val="left"/>
        <w:rPr>
          <w:rFonts w:asciiTheme="minorEastAsia" w:hAnsiTheme="minorEastAsia"/>
        </w:rPr>
      </w:pPr>
    </w:p>
    <w:p w14:paraId="7C34E074" w14:textId="77777777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bookmarkStart w:id="3" w:name="heading_11"/>
      <w:r w:rsidRPr="00A10ACE">
        <w:rPr>
          <w:rFonts w:asciiTheme="minorEastAsia" w:hAnsiTheme="minorEastAsia" w:cs="Arial"/>
          <w:b/>
          <w:sz w:val="30"/>
        </w:rPr>
        <w:t>场景四：搭建个人与团队知识库</w:t>
      </w:r>
      <w:bookmarkEnd w:id="3"/>
    </w:p>
    <w:p w14:paraId="1393C2A5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内置阅读器支持</w:t>
      </w:r>
      <w:r w:rsidRPr="00A10ACE">
        <w:rPr>
          <w:rFonts w:asciiTheme="minorEastAsia" w:hAnsiTheme="minorEastAsia" w:cs="Arial"/>
          <w:b/>
          <w:sz w:val="22"/>
        </w:rPr>
        <w:t>文献精读、笔记整理</w:t>
      </w:r>
      <w:r w:rsidRPr="00A10ACE">
        <w:rPr>
          <w:rFonts w:asciiTheme="minorEastAsia" w:hAnsiTheme="minorEastAsia" w:cs="Arial"/>
          <w:sz w:val="22"/>
        </w:rPr>
        <w:t>，可</w:t>
      </w:r>
      <w:r w:rsidRPr="00A10ACE">
        <w:rPr>
          <w:rFonts w:asciiTheme="minorEastAsia" w:hAnsiTheme="minorEastAsia" w:cs="Arial"/>
          <w:b/>
          <w:sz w:val="22"/>
        </w:rPr>
        <w:t>创建个人或团队共享知识库</w:t>
      </w:r>
      <w:r w:rsidRPr="00A10ACE">
        <w:rPr>
          <w:rFonts w:asciiTheme="minorEastAsia" w:hAnsiTheme="minorEastAsia" w:cs="Arial"/>
          <w:sz w:val="22"/>
        </w:rPr>
        <w:t>，促进协作，</w:t>
      </w:r>
      <w:r w:rsidRPr="00A10ACE">
        <w:rPr>
          <w:rFonts w:asciiTheme="minorEastAsia" w:hAnsiTheme="minorEastAsia" w:cs="Arial"/>
          <w:sz w:val="22"/>
        </w:rPr>
        <w:lastRenderedPageBreak/>
        <w:t>为长周期课题奠定基础。</w:t>
      </w:r>
    </w:p>
    <w:p w14:paraId="269EFB33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75D5A675" wp14:editId="205FCF11">
            <wp:extent cx="5257800" cy="2838450"/>
            <wp:effectExtent l="0" t="0" r="0" b="635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A367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文献智能分类归档，便捷管理、一目了然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71E47205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16977CB2" wp14:editId="4C977102">
            <wp:extent cx="5257800" cy="2847975"/>
            <wp:effectExtent l="0" t="0" r="0" b="9525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0E38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AI问答、智能翻译、笔记标注，快速理解学术内容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17E96379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lastRenderedPageBreak/>
        <w:drawing>
          <wp:inline distT="0" distB="0" distL="0" distR="0" wp14:anchorId="68D74A57" wp14:editId="264BEC09">
            <wp:extent cx="5257800" cy="2838450"/>
            <wp:effectExtent l="0" t="0" r="0" b="635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C65C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创建个人或团队知识库，共享知识空间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795BBA78" w14:textId="77777777" w:rsidR="00A10ACE" w:rsidRPr="00A10ACE" w:rsidRDefault="00A10ACE" w:rsidP="00A10ACE">
      <w:pPr>
        <w:spacing w:before="120" w:after="120" w:line="288" w:lineRule="auto"/>
        <w:jc w:val="left"/>
        <w:rPr>
          <w:rFonts w:asciiTheme="minorEastAsia" w:hAnsiTheme="minorEastAsia"/>
        </w:rPr>
      </w:pPr>
    </w:p>
    <w:p w14:paraId="4F0D81F5" w14:textId="77777777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bookmarkStart w:id="4" w:name="heading_12"/>
      <w:r w:rsidRPr="00A10ACE">
        <w:rPr>
          <w:rFonts w:asciiTheme="minorEastAsia" w:hAnsiTheme="minorEastAsia" w:cs="Arial"/>
          <w:b/>
          <w:sz w:val="30"/>
        </w:rPr>
        <w:t>场景五：科学百科，</w:t>
      </w:r>
      <w:proofErr w:type="gramStart"/>
      <w:r w:rsidRPr="00A10ACE">
        <w:rPr>
          <w:rFonts w:asciiTheme="minorEastAsia" w:hAnsiTheme="minorEastAsia" w:cs="Arial"/>
          <w:b/>
          <w:sz w:val="30"/>
        </w:rPr>
        <w:t>轻松理解</w:t>
      </w:r>
      <w:proofErr w:type="gramEnd"/>
      <w:r w:rsidRPr="00A10ACE">
        <w:rPr>
          <w:rFonts w:asciiTheme="minorEastAsia" w:hAnsiTheme="minorEastAsia" w:cs="Arial"/>
          <w:b/>
          <w:sz w:val="30"/>
        </w:rPr>
        <w:t>复杂概念</w:t>
      </w:r>
      <w:bookmarkEnd w:id="4"/>
    </w:p>
    <w:p w14:paraId="543F714A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使用</w:t>
      </w:r>
      <w:proofErr w:type="spellStart"/>
      <w:r w:rsidRPr="00A10ACE">
        <w:rPr>
          <w:rFonts w:asciiTheme="minorEastAsia" w:hAnsiTheme="minorEastAsia" w:cs="Arial"/>
          <w:b/>
          <w:sz w:val="22"/>
        </w:rPr>
        <w:t>SciencePedia</w:t>
      </w:r>
      <w:proofErr w:type="spellEnd"/>
      <w:r w:rsidRPr="00A10ACE">
        <w:rPr>
          <w:rFonts w:asciiTheme="minorEastAsia" w:hAnsiTheme="minorEastAsia" w:cs="Arial"/>
          <w:sz w:val="22"/>
        </w:rPr>
        <w:t>快速拆解学科知识点，通过“AI伴学”规划学习路径，让艰深理论一学就懂。</w:t>
      </w:r>
    </w:p>
    <w:p w14:paraId="20EA0332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49AAD57C" wp14:editId="39CCC313">
            <wp:extent cx="5257800" cy="2857500"/>
            <wp:effectExtent l="0" t="0" r="0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4A70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覆盖200+学科，提供400w+QA问答对，帮你快速掌握知识点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49F98A25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lastRenderedPageBreak/>
        <w:drawing>
          <wp:inline distT="0" distB="0" distL="0" distR="0" wp14:anchorId="7F647F3F" wp14:editId="4D72A1CD">
            <wp:extent cx="5257800" cy="2847975"/>
            <wp:effectExtent l="0" t="0" r="0" b="9525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9705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思维链式讲解，智能规划学习路径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73EF4BAB" w14:textId="77777777" w:rsidR="00A10ACE" w:rsidRPr="00A10ACE" w:rsidRDefault="00A10ACE" w:rsidP="00A10ACE">
      <w:pPr>
        <w:spacing w:before="120" w:after="120" w:line="288" w:lineRule="auto"/>
        <w:jc w:val="left"/>
        <w:rPr>
          <w:rFonts w:asciiTheme="minorEastAsia" w:hAnsiTheme="minorEastAsia"/>
        </w:rPr>
      </w:pPr>
    </w:p>
    <w:p w14:paraId="3E36C972" w14:textId="77777777" w:rsidR="00A10ACE" w:rsidRPr="00A10ACE" w:rsidRDefault="00A10ACE" w:rsidP="00A10ACE">
      <w:pPr>
        <w:spacing w:before="300" w:after="120" w:line="288" w:lineRule="auto"/>
        <w:jc w:val="left"/>
        <w:outlineLvl w:val="2"/>
        <w:rPr>
          <w:rFonts w:asciiTheme="minorEastAsia" w:hAnsiTheme="minorEastAsia"/>
        </w:rPr>
      </w:pPr>
      <w:bookmarkStart w:id="5" w:name="heading_13"/>
      <w:r w:rsidRPr="00A10ACE">
        <w:rPr>
          <w:rFonts w:asciiTheme="minorEastAsia" w:hAnsiTheme="minorEastAsia" w:cs="Arial"/>
          <w:b/>
          <w:sz w:val="30"/>
        </w:rPr>
        <w:t>场景六：工具集成，赋能学术全流程</w:t>
      </w:r>
      <w:bookmarkEnd w:id="5"/>
    </w:p>
    <w:p w14:paraId="56DAEAA9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平台提供</w:t>
      </w:r>
      <w:r w:rsidRPr="00A10ACE">
        <w:rPr>
          <w:rFonts w:asciiTheme="minorEastAsia" w:hAnsiTheme="minorEastAsia" w:cs="Arial"/>
          <w:b/>
          <w:sz w:val="22"/>
        </w:rPr>
        <w:t>超200项常用科研工具APP</w:t>
      </w:r>
      <w:r w:rsidRPr="00A10ACE">
        <w:rPr>
          <w:rFonts w:asciiTheme="minorEastAsia" w:hAnsiTheme="minorEastAsia" w:cs="Arial"/>
          <w:sz w:val="22"/>
        </w:rPr>
        <w:t>，涵盖绘图、数据分析、建模等，并融合</w:t>
      </w:r>
      <w:r w:rsidRPr="00A10ACE">
        <w:rPr>
          <w:rFonts w:asciiTheme="minorEastAsia" w:hAnsiTheme="minorEastAsia" w:cs="Arial"/>
          <w:b/>
          <w:sz w:val="22"/>
        </w:rPr>
        <w:t>AI课程与竞赛系统</w:t>
      </w:r>
      <w:r w:rsidRPr="00A10ACE">
        <w:rPr>
          <w:rFonts w:asciiTheme="minorEastAsia" w:hAnsiTheme="minorEastAsia" w:cs="Arial"/>
          <w:sz w:val="22"/>
        </w:rPr>
        <w:t>，支撑“教-学-</w:t>
      </w:r>
      <w:proofErr w:type="gramStart"/>
      <w:r w:rsidRPr="00A10ACE">
        <w:rPr>
          <w:rFonts w:asciiTheme="minorEastAsia" w:hAnsiTheme="minorEastAsia" w:cs="Arial"/>
          <w:sz w:val="22"/>
        </w:rPr>
        <w:t>研</w:t>
      </w:r>
      <w:proofErr w:type="gramEnd"/>
      <w:r w:rsidRPr="00A10ACE">
        <w:rPr>
          <w:rFonts w:asciiTheme="minorEastAsia" w:hAnsiTheme="minorEastAsia" w:cs="Arial"/>
          <w:sz w:val="22"/>
        </w:rPr>
        <w:t>-用”一体化成长。</w:t>
      </w:r>
    </w:p>
    <w:p w14:paraId="276943D7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drawing>
          <wp:inline distT="0" distB="0" distL="0" distR="0" wp14:anchorId="41B61083" wp14:editId="00A43FAB">
            <wp:extent cx="5257800" cy="2828925"/>
            <wp:effectExtent l="0" t="0" r="0" b="3175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5EE8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上百门 AI for Science 课程，满足多场景学习需求</w:t>
      </w:r>
      <w:r w:rsidRPr="00A10ACE">
        <w:rPr>
          <w:rFonts w:asciiTheme="minorEastAsia" w:hAnsiTheme="minorEastAsia" w:cs="Arial"/>
          <w:color w:val="8F959E"/>
          <w:sz w:val="22"/>
        </w:rPr>
        <w:br/>
      </w:r>
    </w:p>
    <w:p w14:paraId="4EB1AEEA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/>
          <w:noProof/>
        </w:rPr>
        <w:lastRenderedPageBreak/>
        <w:drawing>
          <wp:inline distT="0" distB="0" distL="0" distR="0" wp14:anchorId="382B40F0" wp14:editId="6E670B68">
            <wp:extent cx="5257800" cy="2828925"/>
            <wp:effectExtent l="0" t="0" r="0" b="3175"/>
            <wp:docPr id="19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2F89" w14:textId="77777777" w:rsidR="00A10ACE" w:rsidRPr="00A10ACE" w:rsidRDefault="00A10ACE" w:rsidP="00A10ACE">
      <w:pPr>
        <w:spacing w:before="120" w:after="120" w:line="288" w:lineRule="auto"/>
        <w:jc w:val="center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color w:val="8F959E"/>
          <w:sz w:val="22"/>
        </w:rPr>
        <w:t>200+科研工具，即点即用</w:t>
      </w:r>
    </w:p>
    <w:p w14:paraId="637C5D27" w14:textId="77777777" w:rsidR="00A10ACE" w:rsidRPr="00A10ACE" w:rsidRDefault="00A10ACE" w:rsidP="00A10ACE">
      <w:pPr>
        <w:spacing w:before="120" w:after="120" w:line="288" w:lineRule="auto"/>
        <w:ind w:firstLineChars="200" w:firstLine="440"/>
        <w:jc w:val="left"/>
        <w:rPr>
          <w:rFonts w:asciiTheme="minorEastAsia" w:hAnsiTheme="minorEastAsia"/>
        </w:rPr>
      </w:pPr>
      <w:r w:rsidRPr="00A10ACE">
        <w:rPr>
          <w:rFonts w:asciiTheme="minorEastAsia" w:hAnsiTheme="minorEastAsia" w:cs="Arial"/>
          <w:sz w:val="22"/>
        </w:rPr>
        <w:t>在这个AI与科学深度融合的时代，愿我们都能用好智能工具，点亮科研之路。快来转发你的科研“搭子”，一起开启你的高效科研新体验吧！</w:t>
      </w:r>
    </w:p>
    <w:p w14:paraId="63FA6021" w14:textId="77777777" w:rsidR="00005FC9" w:rsidRPr="00A10ACE" w:rsidRDefault="00005FC9"/>
    <w:sectPr w:rsidR="00005FC9" w:rsidRPr="00A10ACE" w:rsidSect="00A10ACE">
      <w:pgSz w:w="11905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CE"/>
    <w:rsid w:val="00005FC9"/>
    <w:rsid w:val="007C25CF"/>
    <w:rsid w:val="00A1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744B7"/>
  <w15:chartTrackingRefBased/>
  <w15:docId w15:val="{634274E5-B13E-41DB-B046-A195B107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ACE"/>
    <w:pPr>
      <w:widowControl w:val="0"/>
      <w:jc w:val="both"/>
    </w:pPr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A10AC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A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A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ACE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ACE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ACE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AC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AC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AC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10ACE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10A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10A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10ACE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10ACE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10ACE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10AC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10AC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10AC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10A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10A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0A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10A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0A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10A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0AC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10ACE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0A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10ACE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10AC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2026-01-21T05:16:00Z</dcterms:created>
  <dcterms:modified xsi:type="dcterms:W3CDTF">2026-01-21T05:19:00Z</dcterms:modified>
</cp:coreProperties>
</file>